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ind w:left="230" w:hanging="281" w:hangingChars="100"/>
              <w:rPr>
                <w:rFonts w:hint="eastAsia" w:ascii="宋体" w:hAnsi="宋体" w:eastAsia="宋体" w:cs="宋体"/>
                <w:color w:val="auto"/>
                <w:sz w:val="23"/>
                <w:szCs w:val="23"/>
                <w:lang w:val="en-US" w:eastAsia="zh-CN" w:bidi="ar-SA"/>
              </w:rPr>
            </w:pPr>
            <w:r>
              <w:rPr>
                <w:rFonts w:hint="eastAsia" w:asciiTheme="majorHAnsi" w:hAnsiTheme="majorHAnsi" w:eastAsiaTheme="majorEastAsia" w:cstheme="majorBidi"/>
                <w:b/>
                <w:bCs/>
                <w:color w:val="333333"/>
                <w:sz w:val="28"/>
                <w:szCs w:val="28"/>
                <w:lang w:val="en-US" w:eastAsia="zh-CN" w:bidi="ar-SA"/>
              </w:rPr>
              <w:t>2.5算数运算符</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【注】将不同的数据类型进行算数计算</w:t>
            </w:r>
          </w:p>
          <w:p>
            <w:pPr>
              <w:ind w:left="230" w:hanging="230" w:hangingChars="100"/>
              <w:rPr>
                <w:rFonts w:hint="eastAsia" w:ascii="宋体" w:hAnsi="宋体" w:eastAsia="宋体" w:cs="宋体"/>
                <w:sz w:val="24"/>
                <w:szCs w:val="24"/>
                <w:lang w:val="en-US" w:eastAsia="zh-CN"/>
              </w:rPr>
            </w:pPr>
            <w:r>
              <w:rPr>
                <w:rFonts w:hint="eastAsia" w:ascii="宋体" w:hAnsi="宋体" w:eastAsia="宋体" w:cs="宋体"/>
                <w:color w:val="auto"/>
                <w:sz w:val="23"/>
                <w:szCs w:val="23"/>
                <w:lang w:val="en-US" w:eastAsia="zh-CN" w:bidi="ar-SA"/>
              </w:rPr>
              <w:t xml:space="preserve"> 自动数据类型转化：不同的数据类型之间是没有办法进行运算，将数据转成同一数据类型，再进行计算</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1）其中有一个操作数必须是字符串，运算符必须是+号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别的数据类型转成字符串，进行字符串拼接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2）任何数据和字符串做+加法以外的操作，那么字符串要先转成数字再去进行运算</w:t>
            </w:r>
          </w:p>
          <w:p>
            <w:pPr>
              <w:ind w:left="230" w:hanging="240" w:hanging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&lt;1&gt;若字符串是一个纯数字字符组成的字符串，转成对应的数字</w:t>
            </w:r>
          </w:p>
          <w:p>
            <w:pPr>
              <w:ind w:left="230" w:hanging="240" w:hanging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&lt;2&gt;若字符串中含有除数字以外别的字符，转为NaN,NaN和任何数据进行运算都是NaN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3)除字符串以外的数据，在进行算数运算的时候，先转为数字，在进行运算</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undefined  --- 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true  --- 1</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false --- 0</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null --- 0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无穷小</w:t>
            </w:r>
          </w:p>
          <w:p>
            <w:pPr>
              <w:ind w:firstLine="720" w:firstLineChars="0"/>
              <w:rPr>
                <w:rFonts w:hint="eastAsia" w:ascii="宋体" w:hAnsi="宋体" w:eastAsia="宋体" w:cs="宋体"/>
                <w:color w:val="auto"/>
                <w:sz w:val="23"/>
                <w:szCs w:val="23"/>
                <w:lang w:val="en-US" w:eastAsia="zh-CN" w:bidi="ar-SA"/>
              </w:rPr>
            </w:pPr>
          </w:p>
          <w:p>
            <w:pPr>
              <w:pStyle w:val="11"/>
              <w:shd w:val="clear" w:color="auto" w:fill="FFFFFF"/>
              <w:spacing w:before="330" w:beforeAutospacing="0" w:after="330" w:afterAutospacing="0"/>
              <w:rPr>
                <w:rFonts w:hint="default"/>
                <w:sz w:val="23"/>
                <w:szCs w:val="23"/>
                <w:lang w:val="en-US" w:eastAsia="zh-CN"/>
              </w:rPr>
            </w:pPr>
          </w:p>
          <w:p>
            <w:pPr>
              <w:shd w:val="clear" w:color="auto" w:fill="F4F5F5"/>
              <w:rPr>
                <w:rFonts w:hint="default" w:asciiTheme="minorEastAsia" w:hAnsiTheme="minorEastAsia" w:eastAsiaTheme="minorEastAsia"/>
                <w:b/>
                <w:bCs/>
                <w:color w:val="FF0000"/>
                <w:sz w:val="24"/>
                <w:szCs w:val="24"/>
                <w:lang w:val="en-US" w:eastAsia="zh-CN"/>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bookmarkStart w:id="11" w:name="_GoBack"/>
            <w:bookmarkEnd w:id="11"/>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r>
              <w:rPr>
                <w:rFonts w:ascii="微软雅黑" w:hAnsi="微软雅黑" w:eastAsia="微软雅黑"/>
                <w:color w:val="333333"/>
                <w:shd w:val="clear" w:color="auto" w:fill="FFFFFF"/>
              </w:rPr>
              <w:br w:type="textWrapping"/>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Number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null )  //object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100 )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true ) //boolean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'hello' )  //string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undefined ) //undefinde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//以下全是string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Number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null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100 )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true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'hello'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undefined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br w:type="textWrapping"/>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hint="eastAsia" w:ascii="Consolas" w:hAnsi="Consolas" w:eastAsia="宋体"/>
                <w:color w:val="333333"/>
                <w:shd w:val="clear" w:color="auto" w:fill="F8F8F8"/>
                <w:lang w:eastAsia="zh-CN"/>
              </w:rPr>
            </w:pPr>
            <w:r>
              <w:rPr>
                <w:rStyle w:val="20"/>
                <w:rFonts w:ascii="Consolas" w:hAnsi="Consolas"/>
                <w:color w:val="333333"/>
                <w:shd w:val="clear" w:color="auto" w:fill="F8F8F8"/>
              </w:rPr>
              <w:t>更新前/后：当data变化时，会触发beforeUpdate和updated方法。</w:t>
            </w:r>
            <w:r>
              <w:rPr>
                <w:rStyle w:val="20"/>
                <w:rFonts w:hint="eastAsia" w:ascii="Consolas" w:hAnsi="Consolas"/>
                <w:color w:val="333333"/>
                <w:shd w:val="clear" w:color="auto" w:fill="F8F8F8"/>
                <w:lang w:eastAsia="zh-CN"/>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 doc, win)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docEl = doc.documentElement,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resizeEvt = 'orientationchange' in window ? 'orientationchange' : 'resize'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recalc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clientWidth = docEl.clientWidth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if(clientWidth&gt;=750){//iPhone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 * (clientWidth / 750) + 'px'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if(!doc.addEventListener)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win.addEventListener(resizeEvt,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doc.addEventListener('DOMContentLoaded',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})(document,window)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16"/>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 https://cn.mobx.js.org/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numPr>
                <w:ilvl w:val="0"/>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observable, computed, action } from 'mobx'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'Counter App' //name不需要被观察的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100   //@observeable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get doubleCount (){  //@computed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this.count*2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counterStore = new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 React from 'react';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ReactDOM from 'react-dom';</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App from './App';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Provider } from 'mobx-react'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counterStore from './store'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 counter={counterStore}&gt;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&lt;App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from './components'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inject, observer } from 'mobx-react'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@inject('counter')</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App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onClick={this.props.counter.decrement}&gt;-&lt;/CounterBtn&gt;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&lt;CounterDisplay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onClick={this.props.counter.increment}&gt;+&lt;/CounterBtn&gt;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observer, inject } from 'mobx-react'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CounterDisplay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{this.props.count}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2倍值：{this.props.doubleCount}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CounterDisplay</w:t>
            </w:r>
          </w:p>
          <w:p>
            <w:pPr>
              <w:numPr>
                <w:ilvl w:val="0"/>
                <w:numId w:val="0"/>
              </w:numPr>
              <w:ind w:left="240" w:leftChars="109" w:firstLine="482"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vertAlign w:val="baseline"/>
          <w:lang w:val="en-US" w:eastAsia="zh-CN"/>
        </w:rPr>
        <w:t>新版mobx 的使用技巧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t>实例：  此次版本</w:t>
            </w:r>
            <w:r>
              <w:rPr>
                <w:rFonts w:hint="default" w:ascii="Consolas" w:hAnsi="Consolas" w:eastAsia="Consolas" w:cs="Consolas"/>
                <w:b w:val="0"/>
                <w:color w:val="000000"/>
                <w:kern w:val="0"/>
                <w:sz w:val="19"/>
                <w:szCs w:val="19"/>
                <w:shd w:val="clear" w:fill="FFFFFF"/>
                <w:lang w:val="en-US" w:eastAsia="zh-CN" w:bidi="ar"/>
              </w:rPr>
              <w:t> "mobx": "^6.0.4",</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"mobx-react": "^7.0.5",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  makeAutoObservable } from 'mobx'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loginRequest } from '../requests'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新版的  mobx  不在需要手动@observable, @action, 直接使用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还解决了 store中的数据变化 页面组件数据却不改变的问题</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User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'User Info'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isLoading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startLogin = () =&gt; { //开始登陆</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this.isLoading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w:t>
            </w:r>
          </w:p>
        </w:tc>
      </w:tr>
    </w:tbl>
    <w:p>
      <w:pPr>
        <w:numPr>
          <w:ilvl w:val="0"/>
          <w:numId w:val="0"/>
        </w:numPr>
        <w:ind w:leftChars="0"/>
        <w:rPr>
          <w:rFonts w:hint="eastAsia" w:asciiTheme="minorEastAsia" w:hAnsiTheme="minorEastAsia" w:eastAsiaTheme="minorEastAsia"/>
          <w:b/>
          <w:sz w:val="24"/>
          <w:szCs w:val="24"/>
          <w:highlight w:val="lightGray"/>
          <w:vertAlign w:val="baseline"/>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React中的前端解决跨域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t>npm i http-proxy-middleware -S</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在src的目录中创建 setupProxy.js</w:t>
            </w: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require('http-proxy-middleware');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module.exports = function (app)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app.use(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target: 'http://localhost:3300', //需要跨域的地址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changeOrigin: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常见的鼠标事件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onclick  鼠标点击左键触发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onmouseover 鼠标经过触发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onmouseout  鼠标离开触发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onfocus  活的鼠标焦点触发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onblur 失去鼠标焦点触发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onmousemove  鼠标移动触发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onmouseup  鼠标弹起触发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onmousedown  鼠标按下触发</w:t>
            </w:r>
            <w:r>
              <w:rPr>
                <w:rFonts w:hint="eastAsia" w:asciiTheme="minorEastAsia" w:hAnsiTheme="minorEastAsia" w:eastAsiaTheme="minorEastAsia"/>
                <w:b/>
                <w:sz w:val="24"/>
                <w:szCs w:val="24"/>
                <w:highlight w:val="lightGray"/>
                <w:vertAlign w:val="baseline"/>
                <w:lang w:val="en-US" w:eastAsia="zh-CN"/>
              </w:rPr>
              <w:br w:type="textWrapp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滚动+楼层灯点亮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964" w:hanging="760" w:hangingChars="400"/>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页面滚动事件：</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1.绑定页面滚动事件window.onscroll = function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2.获得页面滚动过的距离：其实就是页面超出文档显示区顶部的距离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var scrolltop = docunment.body.scrollTop || document.documentElement.scrollTop</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3.用程序动态滚动到指定的位置：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window.scrollTo(横向滚到的位置，纵向滚动到的位置)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window.scrollBy(横向滚到的距离，纵向滚动到的距离)</w:t>
            </w:r>
            <w:r>
              <w:rPr>
                <w:rFonts w:hint="eastAsia" w:ascii="Consolas" w:hAnsi="Consolas" w:eastAsia="Consolas" w:cs="Consolas"/>
                <w:b w:val="0"/>
                <w:color w:val="000000"/>
                <w:kern w:val="0"/>
                <w:sz w:val="19"/>
                <w:szCs w:val="19"/>
                <w:shd w:val="clear" w:fill="FFFFFF"/>
                <w:lang w:val="en-US" w:eastAsia="zh-CN" w:bidi="ar"/>
              </w:rPr>
              <w:br w:type="textWrapp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4B28B9"/>
    <w:rsid w:val="019909F2"/>
    <w:rsid w:val="022E2FAE"/>
    <w:rsid w:val="02563A52"/>
    <w:rsid w:val="025B2110"/>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7883EB8"/>
    <w:rsid w:val="08EA1A6F"/>
    <w:rsid w:val="0935597D"/>
    <w:rsid w:val="097B5070"/>
    <w:rsid w:val="09B972DD"/>
    <w:rsid w:val="0A477413"/>
    <w:rsid w:val="0AAC7220"/>
    <w:rsid w:val="0AC81DC2"/>
    <w:rsid w:val="0ADB343E"/>
    <w:rsid w:val="0B107C84"/>
    <w:rsid w:val="0C1D2FA3"/>
    <w:rsid w:val="0CBC5973"/>
    <w:rsid w:val="0CE33684"/>
    <w:rsid w:val="0D002114"/>
    <w:rsid w:val="0E3472FB"/>
    <w:rsid w:val="0E4A4EA6"/>
    <w:rsid w:val="0E6C46BE"/>
    <w:rsid w:val="0E8E5A37"/>
    <w:rsid w:val="0EA5326F"/>
    <w:rsid w:val="0FB21EAE"/>
    <w:rsid w:val="0FC4305E"/>
    <w:rsid w:val="109B060F"/>
    <w:rsid w:val="119919A9"/>
    <w:rsid w:val="119A0484"/>
    <w:rsid w:val="11B94D27"/>
    <w:rsid w:val="120550B1"/>
    <w:rsid w:val="120E75C1"/>
    <w:rsid w:val="1223018B"/>
    <w:rsid w:val="124C2BD1"/>
    <w:rsid w:val="12886085"/>
    <w:rsid w:val="133419C2"/>
    <w:rsid w:val="133F0C99"/>
    <w:rsid w:val="13B617E2"/>
    <w:rsid w:val="13E25A6B"/>
    <w:rsid w:val="1409346B"/>
    <w:rsid w:val="14330531"/>
    <w:rsid w:val="149D3CF2"/>
    <w:rsid w:val="159317A8"/>
    <w:rsid w:val="15D37E08"/>
    <w:rsid w:val="15DE6A65"/>
    <w:rsid w:val="166C11D5"/>
    <w:rsid w:val="16E24CD5"/>
    <w:rsid w:val="17007B3D"/>
    <w:rsid w:val="174C3AD5"/>
    <w:rsid w:val="17FC0487"/>
    <w:rsid w:val="18110253"/>
    <w:rsid w:val="18400C60"/>
    <w:rsid w:val="1893787C"/>
    <w:rsid w:val="190C01E1"/>
    <w:rsid w:val="1A6A2D17"/>
    <w:rsid w:val="1A8524A2"/>
    <w:rsid w:val="1B312617"/>
    <w:rsid w:val="1B6574A5"/>
    <w:rsid w:val="1BD04A76"/>
    <w:rsid w:val="1C3D09B8"/>
    <w:rsid w:val="1D41060B"/>
    <w:rsid w:val="1D5B5969"/>
    <w:rsid w:val="1DCC4B50"/>
    <w:rsid w:val="1E830FCB"/>
    <w:rsid w:val="1E98281E"/>
    <w:rsid w:val="1EC8067B"/>
    <w:rsid w:val="1EF214C5"/>
    <w:rsid w:val="1F1A7757"/>
    <w:rsid w:val="1F4B7808"/>
    <w:rsid w:val="20725ACF"/>
    <w:rsid w:val="20890D5C"/>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AB6FDC"/>
    <w:rsid w:val="28C0433E"/>
    <w:rsid w:val="28C341E3"/>
    <w:rsid w:val="28C63D9B"/>
    <w:rsid w:val="2918101D"/>
    <w:rsid w:val="29BB63D7"/>
    <w:rsid w:val="2A331D36"/>
    <w:rsid w:val="2ABC2AA5"/>
    <w:rsid w:val="2AF8690F"/>
    <w:rsid w:val="2BE8183A"/>
    <w:rsid w:val="2BF00B72"/>
    <w:rsid w:val="2C7A6842"/>
    <w:rsid w:val="2CA16490"/>
    <w:rsid w:val="2CED0C08"/>
    <w:rsid w:val="2D4D422C"/>
    <w:rsid w:val="2D656C27"/>
    <w:rsid w:val="2E203D05"/>
    <w:rsid w:val="2E6C2071"/>
    <w:rsid w:val="2F1A21A5"/>
    <w:rsid w:val="2F5C057E"/>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EB4E3C"/>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CA25CD"/>
    <w:rsid w:val="44F84DDB"/>
    <w:rsid w:val="45F7070A"/>
    <w:rsid w:val="46425733"/>
    <w:rsid w:val="465015EB"/>
    <w:rsid w:val="472B2CFE"/>
    <w:rsid w:val="47C32EEC"/>
    <w:rsid w:val="480B62A9"/>
    <w:rsid w:val="48311556"/>
    <w:rsid w:val="489A1B3E"/>
    <w:rsid w:val="48B65EE4"/>
    <w:rsid w:val="48EE4ED2"/>
    <w:rsid w:val="4934405D"/>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0CE4C79"/>
    <w:rsid w:val="51735AFB"/>
    <w:rsid w:val="517A0D5D"/>
    <w:rsid w:val="51851EA8"/>
    <w:rsid w:val="51990D90"/>
    <w:rsid w:val="522F0297"/>
    <w:rsid w:val="52BE3D7E"/>
    <w:rsid w:val="537E1B6C"/>
    <w:rsid w:val="550654DF"/>
    <w:rsid w:val="56E72A97"/>
    <w:rsid w:val="57055739"/>
    <w:rsid w:val="58071C77"/>
    <w:rsid w:val="58310763"/>
    <w:rsid w:val="58A32B18"/>
    <w:rsid w:val="5A75017E"/>
    <w:rsid w:val="5B36412E"/>
    <w:rsid w:val="5BB0238F"/>
    <w:rsid w:val="5BE41625"/>
    <w:rsid w:val="5C7C2B89"/>
    <w:rsid w:val="5CFC7C40"/>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3820143"/>
    <w:rsid w:val="63841346"/>
    <w:rsid w:val="641154F1"/>
    <w:rsid w:val="65B47A63"/>
    <w:rsid w:val="65DF7C7C"/>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4C826D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0" Type="http://schemas.openxmlformats.org/officeDocument/2006/relationships/fontTable" Target="fontTable.xml"/><Relationship Id="rId12" Type="http://schemas.openxmlformats.org/officeDocument/2006/relationships/image" Target="media/image6.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355</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2021-01-21T05:26:39Z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